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41"/>
      </w:tblGrid>
      <w:tr w:rsidR="00310BC2" w:rsidRPr="00526A53" w:rsidTr="00310BC2">
        <w:tc>
          <w:tcPr>
            <w:tcW w:w="4927" w:type="dxa"/>
          </w:tcPr>
          <w:p w:rsidR="00310BC2" w:rsidRPr="00526A53" w:rsidRDefault="00310BC2"/>
        </w:tc>
        <w:tc>
          <w:tcPr>
            <w:tcW w:w="4928" w:type="dxa"/>
          </w:tcPr>
          <w:p w:rsidR="00310BC2" w:rsidRPr="00526A53" w:rsidRDefault="00310BC2" w:rsidP="00310BC2">
            <w:pPr>
              <w:jc w:val="right"/>
              <w:rPr>
                <w:rFonts w:ascii="Times New Roman" w:hAnsi="Times New Roman" w:cs="Times New Roman"/>
                <w:sz w:val="24"/>
                <w:szCs w:val="24"/>
              </w:rPr>
            </w:pPr>
            <w:r w:rsidRPr="00526A53">
              <w:rPr>
                <w:rFonts w:ascii="Times New Roman" w:hAnsi="Times New Roman" w:cs="Times New Roman"/>
                <w:sz w:val="24"/>
                <w:szCs w:val="24"/>
              </w:rPr>
              <w:t>Додаток</w:t>
            </w:r>
            <w:r w:rsidR="007A747D" w:rsidRPr="00526A53">
              <w:rPr>
                <w:rFonts w:ascii="Times New Roman" w:hAnsi="Times New Roman" w:cs="Times New Roman"/>
                <w:sz w:val="24"/>
                <w:szCs w:val="24"/>
              </w:rPr>
              <w:t xml:space="preserve"> 1 </w:t>
            </w:r>
          </w:p>
          <w:p w:rsidR="00310BC2" w:rsidRPr="00526A53" w:rsidRDefault="00310BC2" w:rsidP="00310BC2">
            <w:pPr>
              <w:jc w:val="right"/>
              <w:rPr>
                <w:rFonts w:ascii="Times New Roman" w:hAnsi="Times New Roman" w:cs="Times New Roman"/>
                <w:sz w:val="24"/>
                <w:szCs w:val="24"/>
              </w:rPr>
            </w:pPr>
            <w:r w:rsidRPr="00526A53">
              <w:rPr>
                <w:rFonts w:ascii="Times New Roman" w:hAnsi="Times New Roman" w:cs="Times New Roman"/>
                <w:sz w:val="24"/>
                <w:szCs w:val="24"/>
              </w:rPr>
              <w:t>до Протоколу</w:t>
            </w:r>
            <w:r w:rsidR="008D7A0E">
              <w:rPr>
                <w:rFonts w:ascii="Times New Roman" w:hAnsi="Times New Roman" w:cs="Times New Roman"/>
                <w:sz w:val="24"/>
                <w:szCs w:val="24"/>
                <w:lang w:val="ru-RU"/>
              </w:rPr>
              <w:t xml:space="preserve"> </w:t>
            </w:r>
            <w:r w:rsidR="008D7A0E">
              <w:rPr>
                <w:rFonts w:ascii="Times New Roman" w:hAnsi="Times New Roman" w:cs="Times New Roman"/>
                <w:sz w:val="24"/>
                <w:szCs w:val="24"/>
              </w:rPr>
              <w:t>Аудиторського комітету</w:t>
            </w:r>
            <w:r w:rsidRPr="00526A53">
              <w:rPr>
                <w:rFonts w:ascii="Times New Roman" w:hAnsi="Times New Roman" w:cs="Times New Roman"/>
                <w:sz w:val="24"/>
                <w:szCs w:val="24"/>
              </w:rPr>
              <w:t xml:space="preserve"> </w:t>
            </w:r>
          </w:p>
          <w:p w:rsidR="00310BC2" w:rsidRPr="00526A53" w:rsidRDefault="00F17CD9" w:rsidP="00F17CD9">
            <w:pPr>
              <w:jc w:val="right"/>
              <w:rPr>
                <w:rFonts w:ascii="Times New Roman" w:hAnsi="Times New Roman" w:cs="Times New Roman"/>
                <w:sz w:val="24"/>
                <w:szCs w:val="24"/>
              </w:rPr>
            </w:pPr>
            <w:r>
              <w:rPr>
                <w:rFonts w:ascii="Times New Roman" w:hAnsi="Times New Roman" w:cs="Times New Roman"/>
                <w:sz w:val="24"/>
                <w:szCs w:val="24"/>
              </w:rPr>
              <w:t xml:space="preserve">№ 1 </w:t>
            </w:r>
            <w:r w:rsidR="00310BC2" w:rsidRPr="00526A53">
              <w:rPr>
                <w:rFonts w:ascii="Times New Roman" w:hAnsi="Times New Roman" w:cs="Times New Roman"/>
                <w:sz w:val="24"/>
                <w:szCs w:val="24"/>
              </w:rPr>
              <w:t>від «</w:t>
            </w:r>
            <w:r w:rsidR="005B2E13" w:rsidRPr="00526A53">
              <w:rPr>
                <w:rFonts w:ascii="Times New Roman" w:hAnsi="Times New Roman" w:cs="Times New Roman"/>
                <w:sz w:val="24"/>
                <w:szCs w:val="24"/>
              </w:rPr>
              <w:t>29</w:t>
            </w:r>
            <w:r w:rsidR="00310BC2" w:rsidRPr="00526A53">
              <w:rPr>
                <w:rFonts w:ascii="Times New Roman" w:hAnsi="Times New Roman" w:cs="Times New Roman"/>
                <w:sz w:val="24"/>
                <w:szCs w:val="24"/>
              </w:rPr>
              <w:t>»</w:t>
            </w:r>
            <w:r w:rsidR="005B2E13" w:rsidRPr="00526A53">
              <w:rPr>
                <w:rFonts w:ascii="Times New Roman" w:hAnsi="Times New Roman" w:cs="Times New Roman"/>
                <w:sz w:val="24"/>
                <w:szCs w:val="24"/>
              </w:rPr>
              <w:t xml:space="preserve"> </w:t>
            </w:r>
            <w:r>
              <w:rPr>
                <w:rFonts w:ascii="Times New Roman" w:hAnsi="Times New Roman" w:cs="Times New Roman"/>
                <w:sz w:val="24"/>
                <w:szCs w:val="24"/>
              </w:rPr>
              <w:t>листопада</w:t>
            </w:r>
            <w:r w:rsidR="005B2E13" w:rsidRPr="00526A53">
              <w:rPr>
                <w:rFonts w:ascii="Times New Roman" w:hAnsi="Times New Roman" w:cs="Times New Roman"/>
                <w:sz w:val="24"/>
                <w:szCs w:val="24"/>
              </w:rPr>
              <w:t xml:space="preserve"> </w:t>
            </w:r>
            <w:r>
              <w:rPr>
                <w:rFonts w:ascii="Times New Roman" w:hAnsi="Times New Roman" w:cs="Times New Roman"/>
                <w:sz w:val="24"/>
                <w:szCs w:val="24"/>
              </w:rPr>
              <w:t>2021 року</w:t>
            </w:r>
            <w:r w:rsidR="00310BC2" w:rsidRPr="00526A53">
              <w:rPr>
                <w:rFonts w:ascii="Times New Roman" w:hAnsi="Times New Roman" w:cs="Times New Roman"/>
                <w:sz w:val="24"/>
                <w:szCs w:val="24"/>
              </w:rPr>
              <w:t xml:space="preserve"> </w:t>
            </w:r>
          </w:p>
        </w:tc>
      </w:tr>
    </w:tbl>
    <w:p w:rsidR="00310BC2" w:rsidRPr="00526A53" w:rsidRDefault="00310BC2"/>
    <w:p w:rsidR="00310BC2" w:rsidRPr="00526A53" w:rsidRDefault="00310BC2" w:rsidP="00310BC2">
      <w:pPr>
        <w:spacing w:after="0" w:line="240" w:lineRule="auto"/>
        <w:jc w:val="center"/>
        <w:rPr>
          <w:rFonts w:ascii="Times New Roman" w:hAnsi="Times New Roman" w:cs="Times New Roman"/>
          <w:b/>
          <w:sz w:val="24"/>
          <w:szCs w:val="24"/>
        </w:rPr>
      </w:pPr>
      <w:r w:rsidRPr="00526A53">
        <w:rPr>
          <w:rFonts w:ascii="Times New Roman" w:hAnsi="Times New Roman" w:cs="Times New Roman"/>
          <w:b/>
          <w:sz w:val="24"/>
          <w:szCs w:val="24"/>
        </w:rPr>
        <w:t>ПОРЯДОК</w:t>
      </w:r>
    </w:p>
    <w:p w:rsidR="00310BC2" w:rsidRPr="00526A53" w:rsidRDefault="00BB78C9" w:rsidP="00310BC2">
      <w:pPr>
        <w:spacing w:after="0" w:line="240" w:lineRule="auto"/>
        <w:jc w:val="center"/>
        <w:rPr>
          <w:rFonts w:ascii="Times New Roman" w:hAnsi="Times New Roman" w:cs="Times New Roman"/>
          <w:b/>
          <w:sz w:val="24"/>
          <w:szCs w:val="24"/>
        </w:rPr>
      </w:pPr>
      <w:r w:rsidRPr="00526A53">
        <w:rPr>
          <w:rFonts w:ascii="Times New Roman" w:hAnsi="Times New Roman" w:cs="Times New Roman"/>
          <w:b/>
          <w:sz w:val="24"/>
          <w:szCs w:val="24"/>
        </w:rPr>
        <w:t>п</w:t>
      </w:r>
      <w:r w:rsidR="00310BC2" w:rsidRPr="00526A53">
        <w:rPr>
          <w:rFonts w:ascii="Times New Roman" w:hAnsi="Times New Roman" w:cs="Times New Roman"/>
          <w:b/>
          <w:sz w:val="24"/>
          <w:szCs w:val="24"/>
        </w:rPr>
        <w:t xml:space="preserve">роведення конкурсу з відбору суб’єктів аудиторської діяльності для надання послуг обов’язкового аудиту фінансової звітності </w:t>
      </w:r>
      <w:r w:rsidR="00B93666">
        <w:rPr>
          <w:rFonts w:ascii="Times New Roman" w:hAnsi="Times New Roman" w:cs="Times New Roman"/>
          <w:b/>
          <w:sz w:val="24"/>
          <w:szCs w:val="24"/>
        </w:rPr>
        <w:t>ПТ «</w:t>
      </w:r>
      <w:proofErr w:type="spellStart"/>
      <w:r w:rsidR="00B93666">
        <w:rPr>
          <w:rFonts w:ascii="Times New Roman" w:hAnsi="Times New Roman" w:cs="Times New Roman"/>
          <w:b/>
          <w:sz w:val="24"/>
          <w:szCs w:val="24"/>
        </w:rPr>
        <w:t>Климчук</w:t>
      </w:r>
      <w:proofErr w:type="spellEnd"/>
      <w:r w:rsidR="00B93666">
        <w:rPr>
          <w:rFonts w:ascii="Times New Roman" w:hAnsi="Times New Roman" w:cs="Times New Roman"/>
          <w:b/>
          <w:sz w:val="24"/>
          <w:szCs w:val="24"/>
        </w:rPr>
        <w:t xml:space="preserve"> і Компанія «Ломбард </w:t>
      </w:r>
      <w:proofErr w:type="spellStart"/>
      <w:r w:rsidR="00B93666">
        <w:rPr>
          <w:rFonts w:ascii="Times New Roman" w:hAnsi="Times New Roman" w:cs="Times New Roman"/>
          <w:b/>
          <w:sz w:val="24"/>
          <w:szCs w:val="24"/>
        </w:rPr>
        <w:t>Капитал</w:t>
      </w:r>
      <w:proofErr w:type="spellEnd"/>
      <w:r w:rsidR="00B93666">
        <w:rPr>
          <w:rFonts w:ascii="Times New Roman" w:hAnsi="Times New Roman" w:cs="Times New Roman"/>
          <w:b/>
          <w:sz w:val="24"/>
          <w:szCs w:val="24"/>
        </w:rPr>
        <w:t>»</w:t>
      </w:r>
    </w:p>
    <w:p w:rsidR="00310BC2" w:rsidRPr="00526A53" w:rsidRDefault="00310BC2" w:rsidP="00310BC2">
      <w:pPr>
        <w:spacing w:after="0" w:line="240" w:lineRule="auto"/>
        <w:jc w:val="both"/>
        <w:rPr>
          <w:rFonts w:ascii="Times New Roman" w:hAnsi="Times New Roman" w:cs="Times New Roman"/>
          <w:sz w:val="24"/>
          <w:szCs w:val="24"/>
        </w:rPr>
      </w:pPr>
    </w:p>
    <w:p w:rsidR="00E9173D" w:rsidRPr="00526A53" w:rsidRDefault="00E9173D" w:rsidP="00BC3639">
      <w:pPr>
        <w:pStyle w:val="a4"/>
        <w:spacing w:after="0" w:line="240" w:lineRule="auto"/>
        <w:ind w:left="567"/>
        <w:jc w:val="center"/>
        <w:rPr>
          <w:rFonts w:ascii="Times New Roman" w:hAnsi="Times New Roman" w:cs="Times New Roman"/>
          <w:sz w:val="24"/>
          <w:szCs w:val="24"/>
        </w:rPr>
      </w:pPr>
      <w:r w:rsidRPr="00526A53">
        <w:rPr>
          <w:rFonts w:ascii="Times New Roman" w:hAnsi="Times New Roman" w:cs="Times New Roman"/>
          <w:sz w:val="24"/>
          <w:szCs w:val="24"/>
        </w:rPr>
        <w:t>ЗМІСТ</w:t>
      </w:r>
    </w:p>
    <w:p w:rsidR="00E9173D" w:rsidRPr="00526A53" w:rsidRDefault="00E9173D" w:rsidP="00E9173D">
      <w:pPr>
        <w:pStyle w:val="a4"/>
        <w:numPr>
          <w:ilvl w:val="0"/>
          <w:numId w:val="1"/>
        </w:num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Загальні положення.</w:t>
      </w:r>
    </w:p>
    <w:p w:rsidR="00E9173D" w:rsidRPr="00526A53" w:rsidRDefault="00E9173D" w:rsidP="00E9173D">
      <w:pPr>
        <w:pStyle w:val="a4"/>
        <w:numPr>
          <w:ilvl w:val="0"/>
          <w:numId w:val="1"/>
        </w:num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Критерії залучення суб’єктів аудиторської діяльності до участі в конкурсі.</w:t>
      </w:r>
    </w:p>
    <w:p w:rsidR="00012271" w:rsidRPr="00526A53" w:rsidRDefault="004E16F1" w:rsidP="00E9173D">
      <w:pPr>
        <w:pStyle w:val="a4"/>
        <w:numPr>
          <w:ilvl w:val="0"/>
          <w:numId w:val="1"/>
        </w:num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Порядок подання конкурсних пропозицій.</w:t>
      </w:r>
    </w:p>
    <w:p w:rsidR="001A0803" w:rsidRPr="00526A53" w:rsidRDefault="001A0803" w:rsidP="00E9173D">
      <w:pPr>
        <w:pStyle w:val="a4"/>
        <w:numPr>
          <w:ilvl w:val="0"/>
          <w:numId w:val="1"/>
        </w:num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Розгляд конкурсних пропозицій.</w:t>
      </w:r>
    </w:p>
    <w:p w:rsidR="00E9173D" w:rsidRPr="00526A53" w:rsidRDefault="00E9173D" w:rsidP="00E9173D">
      <w:pPr>
        <w:pStyle w:val="a4"/>
        <w:spacing w:after="0" w:line="240" w:lineRule="auto"/>
        <w:ind w:left="927"/>
        <w:jc w:val="both"/>
        <w:rPr>
          <w:rFonts w:ascii="Times New Roman" w:hAnsi="Times New Roman" w:cs="Times New Roman"/>
          <w:sz w:val="24"/>
          <w:szCs w:val="24"/>
        </w:rPr>
      </w:pPr>
    </w:p>
    <w:p w:rsidR="00E9173D" w:rsidRPr="00526A53" w:rsidRDefault="00E9173D" w:rsidP="006A1B7C">
      <w:pPr>
        <w:pStyle w:val="a4"/>
        <w:numPr>
          <w:ilvl w:val="0"/>
          <w:numId w:val="3"/>
        </w:numPr>
        <w:spacing w:after="0" w:line="240" w:lineRule="auto"/>
        <w:ind w:left="0" w:firstLine="0"/>
        <w:jc w:val="center"/>
        <w:rPr>
          <w:rFonts w:ascii="Times New Roman" w:hAnsi="Times New Roman" w:cs="Times New Roman"/>
          <w:b/>
          <w:sz w:val="24"/>
          <w:szCs w:val="24"/>
        </w:rPr>
      </w:pPr>
      <w:r w:rsidRPr="00526A53">
        <w:rPr>
          <w:rFonts w:ascii="Times New Roman" w:hAnsi="Times New Roman" w:cs="Times New Roman"/>
          <w:b/>
          <w:sz w:val="24"/>
          <w:szCs w:val="24"/>
        </w:rPr>
        <w:t>ЗАГАЛЬНІ ПОЛОЖЕННЯ</w:t>
      </w:r>
    </w:p>
    <w:p w:rsidR="00310BC2" w:rsidRDefault="00AF108F" w:rsidP="00E9173D">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 xml:space="preserve">Порядок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r w:rsidR="004F7768" w:rsidRPr="004F7768">
        <w:rPr>
          <w:rFonts w:ascii="Times New Roman" w:hAnsi="Times New Roman" w:cs="Times New Roman"/>
          <w:sz w:val="24"/>
          <w:szCs w:val="24"/>
        </w:rPr>
        <w:t>ПТ «</w:t>
      </w:r>
      <w:proofErr w:type="spellStart"/>
      <w:r w:rsidR="004F7768" w:rsidRPr="004F7768">
        <w:rPr>
          <w:rFonts w:ascii="Times New Roman" w:hAnsi="Times New Roman" w:cs="Times New Roman"/>
          <w:sz w:val="24"/>
          <w:szCs w:val="24"/>
        </w:rPr>
        <w:t>Климчук</w:t>
      </w:r>
      <w:proofErr w:type="spellEnd"/>
      <w:r w:rsidR="004F7768" w:rsidRPr="004F7768">
        <w:rPr>
          <w:rFonts w:ascii="Times New Roman" w:hAnsi="Times New Roman" w:cs="Times New Roman"/>
          <w:sz w:val="24"/>
          <w:szCs w:val="24"/>
        </w:rPr>
        <w:t xml:space="preserve"> і Компанія «Ломбард </w:t>
      </w:r>
      <w:proofErr w:type="spellStart"/>
      <w:r w:rsidR="004F7768" w:rsidRPr="004F7768">
        <w:rPr>
          <w:rFonts w:ascii="Times New Roman" w:hAnsi="Times New Roman" w:cs="Times New Roman"/>
          <w:sz w:val="24"/>
          <w:szCs w:val="24"/>
        </w:rPr>
        <w:t>Капитал</w:t>
      </w:r>
      <w:proofErr w:type="spellEnd"/>
      <w:r w:rsidR="004F7768" w:rsidRPr="004F7768">
        <w:rPr>
          <w:rFonts w:ascii="Times New Roman" w:hAnsi="Times New Roman" w:cs="Times New Roman"/>
          <w:sz w:val="24"/>
          <w:szCs w:val="24"/>
        </w:rPr>
        <w:t>»</w:t>
      </w:r>
      <w:r w:rsidRPr="00526A53">
        <w:rPr>
          <w:rFonts w:ascii="Times New Roman" w:hAnsi="Times New Roman" w:cs="Times New Roman"/>
          <w:sz w:val="24"/>
          <w:szCs w:val="24"/>
        </w:rPr>
        <w:t xml:space="preserve"> (далі – по тексту – Порядок) розроблений на виконання  вимог Закону України «Про аудит фінансової звітності та аудиторську діяльність» № 2258-VIII від 21.12.2017 р. (далі по тексту - Закон) 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r w:rsidR="004F7768" w:rsidRPr="004F7768">
        <w:rPr>
          <w:rFonts w:ascii="Times New Roman" w:hAnsi="Times New Roman" w:cs="Times New Roman"/>
          <w:sz w:val="24"/>
          <w:szCs w:val="24"/>
        </w:rPr>
        <w:t>ПТ «</w:t>
      </w:r>
      <w:proofErr w:type="spellStart"/>
      <w:r w:rsidR="004F7768" w:rsidRPr="004F7768">
        <w:rPr>
          <w:rFonts w:ascii="Times New Roman" w:hAnsi="Times New Roman" w:cs="Times New Roman"/>
          <w:sz w:val="24"/>
          <w:szCs w:val="24"/>
        </w:rPr>
        <w:t>Климчук</w:t>
      </w:r>
      <w:proofErr w:type="spellEnd"/>
      <w:r w:rsidR="004F7768" w:rsidRPr="004F7768">
        <w:rPr>
          <w:rFonts w:ascii="Times New Roman" w:hAnsi="Times New Roman" w:cs="Times New Roman"/>
          <w:sz w:val="24"/>
          <w:szCs w:val="24"/>
        </w:rPr>
        <w:t xml:space="preserve"> і Компанія «Ломбард </w:t>
      </w:r>
      <w:proofErr w:type="spellStart"/>
      <w:r w:rsidR="004F7768" w:rsidRPr="004F7768">
        <w:rPr>
          <w:rFonts w:ascii="Times New Roman" w:hAnsi="Times New Roman" w:cs="Times New Roman"/>
          <w:sz w:val="24"/>
          <w:szCs w:val="24"/>
        </w:rPr>
        <w:t>Капитал</w:t>
      </w:r>
      <w:proofErr w:type="spellEnd"/>
      <w:r w:rsidR="004F7768" w:rsidRPr="004F7768">
        <w:rPr>
          <w:rFonts w:ascii="Times New Roman" w:hAnsi="Times New Roman" w:cs="Times New Roman"/>
          <w:sz w:val="24"/>
          <w:szCs w:val="24"/>
        </w:rPr>
        <w:t>»</w:t>
      </w:r>
      <w:r w:rsidRPr="00526A53">
        <w:rPr>
          <w:rFonts w:ascii="Times New Roman" w:hAnsi="Times New Roman" w:cs="Times New Roman"/>
          <w:sz w:val="24"/>
          <w:szCs w:val="24"/>
        </w:rPr>
        <w:t xml:space="preserve"> (далі по тексту – Конкурс).</w:t>
      </w:r>
    </w:p>
    <w:p w:rsidR="00AF108F" w:rsidRPr="00F17CD9" w:rsidRDefault="00501CCC" w:rsidP="00F17CD9">
      <w:pPr>
        <w:pStyle w:val="a4"/>
        <w:numPr>
          <w:ilvl w:val="1"/>
          <w:numId w:val="3"/>
        </w:numPr>
        <w:spacing w:after="0" w:line="240" w:lineRule="auto"/>
        <w:ind w:left="0" w:firstLine="567"/>
        <w:jc w:val="both"/>
        <w:rPr>
          <w:rFonts w:ascii="Times New Roman" w:hAnsi="Times New Roman" w:cs="Times New Roman"/>
          <w:sz w:val="24"/>
          <w:szCs w:val="24"/>
        </w:rPr>
      </w:pPr>
      <w:r w:rsidRPr="00F17CD9">
        <w:rPr>
          <w:rFonts w:ascii="Times New Roman" w:hAnsi="Times New Roman" w:cs="Times New Roman"/>
          <w:sz w:val="24"/>
          <w:szCs w:val="24"/>
        </w:rPr>
        <w:t xml:space="preserve">Інформація про </w:t>
      </w:r>
      <w:r w:rsidR="00F17CD9" w:rsidRPr="00F17CD9">
        <w:rPr>
          <w:rFonts w:ascii="Times New Roman" w:hAnsi="Times New Roman" w:cs="Times New Roman"/>
          <w:sz w:val="24"/>
          <w:szCs w:val="24"/>
        </w:rPr>
        <w:t>ПТ «</w:t>
      </w:r>
      <w:proofErr w:type="spellStart"/>
      <w:r w:rsidR="00F17CD9" w:rsidRPr="00F17CD9">
        <w:rPr>
          <w:rFonts w:ascii="Times New Roman" w:hAnsi="Times New Roman" w:cs="Times New Roman"/>
          <w:sz w:val="24"/>
          <w:szCs w:val="24"/>
        </w:rPr>
        <w:t>Климчук</w:t>
      </w:r>
      <w:proofErr w:type="spellEnd"/>
      <w:r w:rsidR="00F17CD9" w:rsidRPr="00F17CD9">
        <w:rPr>
          <w:rFonts w:ascii="Times New Roman" w:hAnsi="Times New Roman" w:cs="Times New Roman"/>
          <w:sz w:val="24"/>
          <w:szCs w:val="24"/>
        </w:rPr>
        <w:t xml:space="preserve"> і Компанія «Ломбард </w:t>
      </w:r>
      <w:proofErr w:type="spellStart"/>
      <w:r w:rsidR="00F17CD9" w:rsidRPr="00F17CD9">
        <w:rPr>
          <w:rFonts w:ascii="Times New Roman" w:hAnsi="Times New Roman" w:cs="Times New Roman"/>
          <w:sz w:val="24"/>
          <w:szCs w:val="24"/>
        </w:rPr>
        <w:t>Капитал</w:t>
      </w:r>
      <w:proofErr w:type="spellEnd"/>
      <w:r w:rsidR="00F17CD9" w:rsidRPr="00F17CD9">
        <w:rPr>
          <w:rFonts w:ascii="Times New Roman" w:hAnsi="Times New Roman" w:cs="Times New Roman"/>
          <w:sz w:val="24"/>
          <w:szCs w:val="24"/>
        </w:rPr>
        <w:t xml:space="preserve">» (далі по тексту </w:t>
      </w:r>
      <w:r w:rsidR="00902508">
        <w:rPr>
          <w:rFonts w:ascii="Times New Roman" w:hAnsi="Times New Roman" w:cs="Times New Roman"/>
          <w:sz w:val="24"/>
          <w:szCs w:val="24"/>
        </w:rPr>
        <w:t xml:space="preserve">Товариство, </w:t>
      </w:r>
      <w:r w:rsidR="00F17CD9">
        <w:rPr>
          <w:rFonts w:ascii="Times New Roman" w:hAnsi="Times New Roman" w:cs="Times New Roman"/>
          <w:sz w:val="24"/>
          <w:szCs w:val="24"/>
        </w:rPr>
        <w:t>Замовник)</w:t>
      </w:r>
      <w:r w:rsidRPr="00F17CD9">
        <w:rPr>
          <w:rFonts w:ascii="Times New Roman" w:hAnsi="Times New Roman" w:cs="Times New Roman"/>
          <w:sz w:val="24"/>
          <w:szCs w:val="24"/>
        </w:rPr>
        <w:t>:</w:t>
      </w:r>
    </w:p>
    <w:p w:rsidR="004F7768" w:rsidRPr="00522D06" w:rsidRDefault="00501CCC" w:rsidP="00E9173D">
      <w:pPr>
        <w:pStyle w:val="a4"/>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 xml:space="preserve">Повне найменування: </w:t>
      </w:r>
      <w:r w:rsidR="004F7768" w:rsidRPr="004F7768">
        <w:rPr>
          <w:rFonts w:ascii="Times New Roman" w:hAnsi="Times New Roman" w:cs="Times New Roman"/>
          <w:sz w:val="24"/>
          <w:szCs w:val="24"/>
        </w:rPr>
        <w:t>П</w:t>
      </w:r>
      <w:r w:rsidR="004F7768" w:rsidRPr="00522D06">
        <w:rPr>
          <w:rFonts w:ascii="Times New Roman" w:hAnsi="Times New Roman" w:cs="Times New Roman"/>
          <w:sz w:val="24"/>
          <w:szCs w:val="24"/>
        </w:rPr>
        <w:t xml:space="preserve">овне </w:t>
      </w:r>
      <w:r w:rsidR="004F7768" w:rsidRPr="004F7768">
        <w:rPr>
          <w:rFonts w:ascii="Times New Roman" w:hAnsi="Times New Roman" w:cs="Times New Roman"/>
          <w:sz w:val="24"/>
          <w:szCs w:val="24"/>
        </w:rPr>
        <w:t>Т</w:t>
      </w:r>
      <w:r w:rsidR="004F7768" w:rsidRPr="00522D06">
        <w:rPr>
          <w:rFonts w:ascii="Times New Roman" w:hAnsi="Times New Roman" w:cs="Times New Roman"/>
          <w:sz w:val="24"/>
          <w:szCs w:val="24"/>
        </w:rPr>
        <w:t>овариство</w:t>
      </w:r>
      <w:r w:rsidR="004F7768" w:rsidRPr="004F7768">
        <w:rPr>
          <w:rFonts w:ascii="Times New Roman" w:hAnsi="Times New Roman" w:cs="Times New Roman"/>
          <w:sz w:val="24"/>
          <w:szCs w:val="24"/>
        </w:rPr>
        <w:t xml:space="preserve"> «</w:t>
      </w:r>
      <w:proofErr w:type="spellStart"/>
      <w:r w:rsidR="004F7768" w:rsidRPr="004F7768">
        <w:rPr>
          <w:rFonts w:ascii="Times New Roman" w:hAnsi="Times New Roman" w:cs="Times New Roman"/>
          <w:sz w:val="24"/>
          <w:szCs w:val="24"/>
        </w:rPr>
        <w:t>Климчук</w:t>
      </w:r>
      <w:proofErr w:type="spellEnd"/>
      <w:r w:rsidR="004F7768" w:rsidRPr="004F7768">
        <w:rPr>
          <w:rFonts w:ascii="Times New Roman" w:hAnsi="Times New Roman" w:cs="Times New Roman"/>
          <w:sz w:val="24"/>
          <w:szCs w:val="24"/>
        </w:rPr>
        <w:t xml:space="preserve"> і Компанія «Ломбард </w:t>
      </w:r>
      <w:proofErr w:type="spellStart"/>
      <w:r w:rsidR="004F7768" w:rsidRPr="004F7768">
        <w:rPr>
          <w:rFonts w:ascii="Times New Roman" w:hAnsi="Times New Roman" w:cs="Times New Roman"/>
          <w:sz w:val="24"/>
          <w:szCs w:val="24"/>
        </w:rPr>
        <w:t>Капитал</w:t>
      </w:r>
      <w:proofErr w:type="spellEnd"/>
      <w:r w:rsidR="004F7768" w:rsidRPr="004F7768">
        <w:rPr>
          <w:rFonts w:ascii="Times New Roman" w:hAnsi="Times New Roman" w:cs="Times New Roman"/>
          <w:sz w:val="24"/>
          <w:szCs w:val="24"/>
        </w:rPr>
        <w:t>»</w:t>
      </w:r>
      <w:r w:rsidR="00522D06">
        <w:rPr>
          <w:rFonts w:ascii="Times New Roman" w:hAnsi="Times New Roman" w:cs="Times New Roman"/>
          <w:sz w:val="24"/>
          <w:szCs w:val="24"/>
        </w:rPr>
        <w:t>, код за ЄДРПОУ 32934592, місцезнаходження: 69035, Україна, м. Запоріжжя, вул. Сталеварів, буд. 1</w:t>
      </w:r>
      <w:r w:rsidR="004F7768" w:rsidRPr="00522D06">
        <w:rPr>
          <w:rFonts w:ascii="Times New Roman" w:hAnsi="Times New Roman" w:cs="Times New Roman"/>
          <w:sz w:val="24"/>
          <w:szCs w:val="24"/>
        </w:rPr>
        <w:t>.</w:t>
      </w:r>
    </w:p>
    <w:p w:rsidR="00501CCC" w:rsidRPr="00526A53" w:rsidRDefault="00501CCC" w:rsidP="00E9173D">
      <w:pPr>
        <w:pStyle w:val="a4"/>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За критеріями, визначеними Законом України «Про бухгалтерський облік та фінансову звітність в Україні» Товариство відноситься до підприємств, що становлять суспільний інтерес.</w:t>
      </w:r>
    </w:p>
    <w:p w:rsidR="00501CCC" w:rsidRPr="00526A53" w:rsidRDefault="00501CCC" w:rsidP="00E9173D">
      <w:pPr>
        <w:pStyle w:val="a4"/>
        <w:numPr>
          <w:ilvl w:val="1"/>
          <w:numId w:val="3"/>
        </w:numPr>
        <w:spacing w:after="0" w:line="240" w:lineRule="auto"/>
        <w:ind w:left="0" w:firstLine="567"/>
        <w:jc w:val="both"/>
        <w:rPr>
          <w:rFonts w:ascii="Times New Roman" w:hAnsi="Times New Roman" w:cs="Times New Roman"/>
          <w:sz w:val="24"/>
          <w:szCs w:val="24"/>
        </w:rPr>
      </w:pPr>
      <w:r w:rsidRPr="001568EB">
        <w:rPr>
          <w:rFonts w:ascii="Times New Roman" w:hAnsi="Times New Roman" w:cs="Times New Roman"/>
          <w:sz w:val="24"/>
          <w:szCs w:val="24"/>
        </w:rPr>
        <w:t xml:space="preserve">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а саме:  </w:t>
      </w:r>
      <w:r w:rsidRPr="00526A53">
        <w:rPr>
          <w:rFonts w:ascii="Times New Roman" w:hAnsi="Times New Roman" w:cs="Times New Roman"/>
          <w:sz w:val="24"/>
          <w:szCs w:val="24"/>
        </w:rPr>
        <w:t>Звіт про фінансовий стан (баланс) на 31 грудня відповідного року, звіт про фінансові результати (звіт про сукупний дохід), звіт про зміни у власному капіталі та звіт про рух грошових коштів</w:t>
      </w:r>
      <w:r w:rsidR="00F95915" w:rsidRPr="00526A53">
        <w:rPr>
          <w:rFonts w:ascii="Times New Roman" w:hAnsi="Times New Roman" w:cs="Times New Roman"/>
          <w:sz w:val="24"/>
          <w:szCs w:val="24"/>
        </w:rPr>
        <w:t xml:space="preserve"> за рі</w:t>
      </w:r>
      <w:r w:rsidR="00B10BAD" w:rsidRPr="00526A53">
        <w:rPr>
          <w:rFonts w:ascii="Times New Roman" w:hAnsi="Times New Roman" w:cs="Times New Roman"/>
          <w:sz w:val="24"/>
          <w:szCs w:val="24"/>
        </w:rPr>
        <w:t>к, що закі</w:t>
      </w:r>
      <w:r w:rsidR="00F95915" w:rsidRPr="00526A53">
        <w:rPr>
          <w:rFonts w:ascii="Times New Roman" w:hAnsi="Times New Roman" w:cs="Times New Roman"/>
          <w:sz w:val="24"/>
          <w:szCs w:val="24"/>
        </w:rPr>
        <w:t>нчився на зазначену дату, і примітки до фінансової з</w:t>
      </w:r>
      <w:r w:rsidR="00B10BAD" w:rsidRPr="00526A53">
        <w:rPr>
          <w:rFonts w:ascii="Times New Roman" w:hAnsi="Times New Roman" w:cs="Times New Roman"/>
          <w:sz w:val="24"/>
          <w:szCs w:val="24"/>
        </w:rPr>
        <w:t>вітності з поясненнями та висловленням незалежної думки аудиторів про відповідність до вимог міжнародних стандартів фінансової звітності та законів України</w:t>
      </w:r>
      <w:r w:rsidR="00B01E8C">
        <w:rPr>
          <w:rFonts w:ascii="Times New Roman" w:hAnsi="Times New Roman" w:cs="Times New Roman"/>
          <w:sz w:val="24"/>
          <w:szCs w:val="24"/>
        </w:rPr>
        <w:t xml:space="preserve">, а також </w:t>
      </w:r>
      <w:r w:rsidR="00B01E8C" w:rsidRPr="00B01E8C">
        <w:rPr>
          <w:rFonts w:ascii="Times New Roman" w:hAnsi="Times New Roman" w:cs="Times New Roman"/>
          <w:bCs/>
          <w:color w:val="000000"/>
          <w:sz w:val="24"/>
          <w:szCs w:val="24"/>
          <w:shd w:val="clear" w:color="auto" w:fill="FFFFFF"/>
        </w:rPr>
        <w:t>п</w:t>
      </w:r>
      <w:r w:rsidR="00B01E8C">
        <w:rPr>
          <w:rFonts w:ascii="Times New Roman" w:hAnsi="Times New Roman" w:cs="Times New Roman"/>
          <w:bCs/>
          <w:color w:val="000000"/>
          <w:sz w:val="24"/>
          <w:szCs w:val="24"/>
          <w:shd w:val="clear" w:color="auto" w:fill="FFFFFF"/>
        </w:rPr>
        <w:t>еревірка та підписання ф</w:t>
      </w:r>
      <w:r w:rsidR="00E523D0" w:rsidRPr="00B01E8C">
        <w:rPr>
          <w:rFonts w:ascii="Times New Roman" w:hAnsi="Times New Roman" w:cs="Times New Roman"/>
          <w:bCs/>
          <w:color w:val="000000"/>
          <w:sz w:val="24"/>
          <w:szCs w:val="24"/>
          <w:shd w:val="clear" w:color="auto" w:fill="FFFFFF"/>
        </w:rPr>
        <w:t>інансової звіт</w:t>
      </w:r>
      <w:r w:rsidR="00B01E8C" w:rsidRPr="00B01E8C">
        <w:rPr>
          <w:rFonts w:ascii="Times New Roman" w:hAnsi="Times New Roman" w:cs="Times New Roman"/>
          <w:bCs/>
          <w:color w:val="000000"/>
          <w:sz w:val="24"/>
          <w:szCs w:val="24"/>
          <w:shd w:val="clear" w:color="auto" w:fill="FFFFFF"/>
        </w:rPr>
        <w:t>ності за таксономією МСФЗ XBRL.</w:t>
      </w:r>
    </w:p>
    <w:p w:rsidR="00B10BAD" w:rsidRPr="001568EB" w:rsidRDefault="00B10BAD" w:rsidP="00E9173D">
      <w:pPr>
        <w:pStyle w:val="a4"/>
        <w:numPr>
          <w:ilvl w:val="1"/>
          <w:numId w:val="3"/>
        </w:numPr>
        <w:spacing w:after="0" w:line="240" w:lineRule="auto"/>
        <w:ind w:left="0" w:firstLine="567"/>
        <w:jc w:val="both"/>
        <w:rPr>
          <w:rFonts w:ascii="Times New Roman" w:hAnsi="Times New Roman" w:cs="Times New Roman"/>
          <w:sz w:val="24"/>
          <w:szCs w:val="24"/>
        </w:rPr>
      </w:pPr>
      <w:r w:rsidRPr="001568EB">
        <w:rPr>
          <w:rFonts w:ascii="Times New Roman" w:hAnsi="Times New Roman" w:cs="Times New Roman"/>
          <w:sz w:val="24"/>
          <w:szCs w:val="24"/>
        </w:rPr>
        <w:t>Відбір суб’єктів аудиторської діяльності здійснюється за такими принципами:</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відкритість та прозорість конкурсу;</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максимальна економія та ефективність;</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добросовісна конкуренція серед учасників конкурсу;</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недискримінація учасників конкурсу;</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об’єктивна та неупереджена оцінка конкурсних пропозицій;</w:t>
      </w:r>
    </w:p>
    <w:p w:rsidR="00B10BAD" w:rsidRPr="00526A53"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запобігання корупційним діям і зловживанням.</w:t>
      </w:r>
    </w:p>
    <w:p w:rsidR="00012271" w:rsidRPr="00BC3639" w:rsidRDefault="00E9173D" w:rsidP="00012271">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Замовник забезпечує вільний доступ усіх учасників до участі у конкурсі відповідно до цього Порядку.</w:t>
      </w:r>
    </w:p>
    <w:p w:rsidR="00E9173D" w:rsidRPr="00526A53" w:rsidRDefault="00E9173D" w:rsidP="00E9173D">
      <w:pPr>
        <w:pStyle w:val="a4"/>
        <w:numPr>
          <w:ilvl w:val="0"/>
          <w:numId w:val="3"/>
        </w:numPr>
        <w:spacing w:after="0" w:line="240" w:lineRule="auto"/>
        <w:jc w:val="center"/>
        <w:rPr>
          <w:rFonts w:ascii="Times New Roman" w:hAnsi="Times New Roman" w:cs="Times New Roman"/>
          <w:b/>
          <w:sz w:val="24"/>
          <w:szCs w:val="24"/>
        </w:rPr>
      </w:pPr>
      <w:r w:rsidRPr="00526A53">
        <w:rPr>
          <w:rFonts w:ascii="Times New Roman" w:hAnsi="Times New Roman" w:cs="Times New Roman"/>
          <w:b/>
          <w:sz w:val="24"/>
          <w:szCs w:val="24"/>
        </w:rPr>
        <w:lastRenderedPageBreak/>
        <w:t>КРИТЕРІЇ ЗАЛУЧЕННЯ СУБ’ЄКТІВ АУДИТОРСЬКОЇ ДІЯЛЬНОСТІ ДО УЧАСТІ В КОНКУРСІ</w:t>
      </w:r>
    </w:p>
    <w:p w:rsidR="001724F6" w:rsidRPr="001568EB" w:rsidRDefault="001724F6" w:rsidP="001724F6">
      <w:pPr>
        <w:pStyle w:val="a4"/>
        <w:numPr>
          <w:ilvl w:val="1"/>
          <w:numId w:val="3"/>
        </w:numPr>
        <w:spacing w:after="0" w:line="240" w:lineRule="auto"/>
        <w:ind w:left="0" w:firstLine="567"/>
        <w:jc w:val="both"/>
        <w:rPr>
          <w:rFonts w:ascii="Times New Roman" w:hAnsi="Times New Roman" w:cs="Times New Roman"/>
          <w:sz w:val="24"/>
          <w:szCs w:val="24"/>
        </w:rPr>
      </w:pPr>
      <w:r w:rsidRPr="001568EB">
        <w:rPr>
          <w:rFonts w:ascii="Times New Roman" w:hAnsi="Times New Roman" w:cs="Times New Roman"/>
          <w:sz w:val="24"/>
          <w:szCs w:val="24"/>
        </w:rPr>
        <w:t xml:space="preserve"> Аудиторські послуги можуть надаватись лише суб’єктом аудиторської діяльності, якому таке право надано  на підставі Закону і який відповідає наступним критеріям:</w:t>
      </w:r>
    </w:p>
    <w:p w:rsidR="00196C5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C5E" w:rsidRPr="001568EB">
        <w:rPr>
          <w:rFonts w:ascii="Times New Roman" w:hAnsi="Times New Roman" w:cs="Times New Roman"/>
          <w:sz w:val="24"/>
          <w:szCs w:val="24"/>
        </w:rPr>
        <w:t>відповідають, встановленим Законом  вимогам;</w:t>
      </w:r>
    </w:p>
    <w:p w:rsidR="00196C5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C5E" w:rsidRPr="001568EB">
        <w:rPr>
          <w:rFonts w:ascii="Times New Roman" w:hAnsi="Times New Roman" w:cs="Times New Roman"/>
          <w:sz w:val="24"/>
          <w:szCs w:val="24"/>
        </w:rPr>
        <w:t>включені до відповідного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196C5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C5E" w:rsidRPr="001568EB">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196C5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24" w:rsidRPr="001568EB">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r w:rsidR="00236D0F" w:rsidRPr="001568EB">
        <w:rPr>
          <w:rFonts w:ascii="Times New Roman" w:hAnsi="Times New Roman" w:cs="Times New Roman"/>
          <w:sz w:val="24"/>
          <w:szCs w:val="24"/>
        </w:rPr>
        <w:t>;</w:t>
      </w:r>
    </w:p>
    <w:p w:rsidR="00236D0F"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D0F" w:rsidRPr="001568EB">
        <w:rPr>
          <w:rFonts w:ascii="Times New Roman" w:hAnsi="Times New Roman" w:cs="Times New Roman"/>
          <w:sz w:val="24"/>
          <w:szCs w:val="24"/>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236D0F"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D0F" w:rsidRPr="001568EB">
        <w:rPr>
          <w:rFonts w:ascii="Times New Roman" w:hAnsi="Times New Roman" w:cs="Times New Roman"/>
          <w:sz w:val="24"/>
          <w:szCs w:val="24"/>
        </w:rPr>
        <w:t>відсутні порушення  вимог щодо забезпечення незалежності суб</w:t>
      </w:r>
      <w:r w:rsidR="0066526A">
        <w:rPr>
          <w:rFonts w:ascii="Times New Roman" w:hAnsi="Times New Roman" w:cs="Times New Roman"/>
          <w:sz w:val="24"/>
          <w:szCs w:val="24"/>
        </w:rPr>
        <w:t>’єкта аудиторської діяльності, в</w:t>
      </w:r>
      <w:bookmarkStart w:id="0" w:name="_GoBack"/>
      <w:bookmarkEnd w:id="0"/>
      <w:r w:rsidR="00236D0F" w:rsidRPr="001568EB">
        <w:rPr>
          <w:rFonts w:ascii="Times New Roman" w:hAnsi="Times New Roman" w:cs="Times New Roman"/>
          <w:sz w:val="24"/>
          <w:szCs w:val="24"/>
        </w:rPr>
        <w:t xml:space="preserve">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236D0F" w:rsidRPr="00526A53" w:rsidRDefault="00236D0F" w:rsidP="00236D0F">
      <w:p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1)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236D0F" w:rsidRPr="00526A53" w:rsidRDefault="00236D0F" w:rsidP="00236D0F">
      <w:p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E9173D" w:rsidRPr="00526A53" w:rsidRDefault="00236D0F" w:rsidP="00236D0F">
      <w:pPr>
        <w:pStyle w:val="a4"/>
        <w:spacing w:after="0" w:line="240" w:lineRule="auto"/>
        <w:ind w:left="0"/>
        <w:jc w:val="both"/>
        <w:rPr>
          <w:rFonts w:ascii="Times New Roman" w:hAnsi="Times New Roman" w:cs="Times New Roman"/>
          <w:sz w:val="24"/>
          <w:szCs w:val="24"/>
        </w:rPr>
      </w:pPr>
      <w:r w:rsidRPr="00526A53">
        <w:rPr>
          <w:rFonts w:ascii="Times New Roman" w:hAnsi="Times New Roman" w:cs="Times New Roman"/>
          <w:sz w:val="24"/>
          <w:szCs w:val="24"/>
        </w:rPr>
        <w:t xml:space="preserve">3) не  перебували протягом періодів, зазначених у частині першій  статті 10 </w:t>
      </w:r>
      <w:r w:rsidR="00902508" w:rsidRPr="00526A53">
        <w:rPr>
          <w:rFonts w:ascii="Times New Roman" w:hAnsi="Times New Roman" w:cs="Times New Roman"/>
          <w:sz w:val="24"/>
          <w:szCs w:val="24"/>
        </w:rPr>
        <w:t>Закон</w:t>
      </w:r>
      <w:r w:rsidR="00902508">
        <w:rPr>
          <w:rFonts w:ascii="Times New Roman" w:hAnsi="Times New Roman" w:cs="Times New Roman"/>
          <w:sz w:val="24"/>
          <w:szCs w:val="24"/>
        </w:rPr>
        <w:t>у</w:t>
      </w:r>
      <w:r w:rsidRPr="00526A53">
        <w:rPr>
          <w:rFonts w:ascii="Times New Roman" w:hAnsi="Times New Roman" w:cs="Times New Roman"/>
          <w:sz w:val="24"/>
          <w:szCs w:val="24"/>
        </w:rPr>
        <w:t>,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236D0F"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D0F" w:rsidRPr="001568EB">
        <w:rPr>
          <w:rFonts w:ascii="Times New Roman" w:hAnsi="Times New Roman" w:cs="Times New Roman"/>
          <w:sz w:val="24"/>
          <w:szCs w:val="24"/>
        </w:rPr>
        <w:t>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6373F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3FE" w:rsidRPr="001568EB">
        <w:rPr>
          <w:rFonts w:ascii="Times New Roman" w:hAnsi="Times New Roman" w:cs="Times New Roman"/>
          <w:sz w:val="24"/>
          <w:szCs w:val="24"/>
        </w:rPr>
        <w:t>не має обмежень пов’язаних із тривалістю надання послуг Товариству;</w:t>
      </w:r>
    </w:p>
    <w:p w:rsidR="006373F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3FE" w:rsidRPr="001568EB">
        <w:rPr>
          <w:rFonts w:ascii="Times New Roman" w:hAnsi="Times New Roman" w:cs="Times New Roman"/>
          <w:sz w:val="24"/>
          <w:szCs w:val="24"/>
        </w:rPr>
        <w:t>відсутні обмеження щодо надання послуг передбачені статтею 27 Закону;</w:t>
      </w:r>
    </w:p>
    <w:p w:rsidR="006373F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3FE" w:rsidRPr="001568EB">
        <w:rPr>
          <w:rFonts w:ascii="Times New Roman" w:hAnsi="Times New Roman" w:cs="Times New Roman"/>
          <w:sz w:val="24"/>
          <w:szCs w:val="24"/>
        </w:rPr>
        <w:t>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rsidR="006373F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3FE" w:rsidRPr="001568EB">
        <w:rPr>
          <w:rFonts w:ascii="Times New Roman" w:hAnsi="Times New Roman" w:cs="Times New Roman"/>
          <w:sz w:val="24"/>
          <w:szCs w:val="24"/>
        </w:rPr>
        <w:t>має досвід надання послуг щодо аудиту фінансової звітності відповідно до міжнародних стандартів та досвід проведення аудиту фінансової звітності страхових компаній;</w:t>
      </w:r>
    </w:p>
    <w:p w:rsidR="006373FE" w:rsidRPr="001568EB" w:rsidRDefault="001568EB" w:rsidP="001568E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6373FE" w:rsidRPr="001568EB">
        <w:rPr>
          <w:rFonts w:ascii="Times New Roman" w:hAnsi="Times New Roman" w:cs="Times New Roman"/>
          <w:sz w:val="24"/>
          <w:szCs w:val="24"/>
          <w:lang w:eastAsia="uk-UA"/>
        </w:rPr>
        <w:t>має надати інформацію у разі 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p>
    <w:p w:rsidR="00012271" w:rsidRPr="00526A53" w:rsidRDefault="00012271" w:rsidP="00012271">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lang w:eastAsia="uk-UA"/>
        </w:rPr>
        <w:t xml:space="preserve"> Вимоги та критерії залучення суб’єктів аудиторської діяльності конкретизуються в конкурсній документації</w:t>
      </w:r>
      <w:r w:rsidR="00740200" w:rsidRPr="00526A53">
        <w:rPr>
          <w:rFonts w:ascii="Times New Roman" w:hAnsi="Times New Roman" w:cs="Times New Roman"/>
          <w:sz w:val="24"/>
          <w:szCs w:val="24"/>
          <w:lang w:eastAsia="uk-UA"/>
        </w:rPr>
        <w:t xml:space="preserve"> (Інформаційному оголошенні)</w:t>
      </w:r>
      <w:r w:rsidRPr="00526A53">
        <w:rPr>
          <w:rFonts w:ascii="Times New Roman" w:hAnsi="Times New Roman" w:cs="Times New Roman"/>
          <w:sz w:val="24"/>
          <w:szCs w:val="24"/>
          <w:lang w:eastAsia="uk-UA"/>
        </w:rPr>
        <w:t>.</w:t>
      </w:r>
    </w:p>
    <w:p w:rsidR="004E16F1" w:rsidRPr="00526A53" w:rsidRDefault="004E16F1" w:rsidP="006A1B7C">
      <w:pPr>
        <w:pStyle w:val="a4"/>
        <w:numPr>
          <w:ilvl w:val="0"/>
          <w:numId w:val="3"/>
        </w:numPr>
        <w:spacing w:after="0" w:line="240" w:lineRule="auto"/>
        <w:ind w:left="0" w:firstLine="0"/>
        <w:jc w:val="center"/>
        <w:rPr>
          <w:rFonts w:ascii="Times New Roman" w:hAnsi="Times New Roman" w:cs="Times New Roman"/>
          <w:b/>
          <w:sz w:val="24"/>
          <w:szCs w:val="24"/>
        </w:rPr>
      </w:pPr>
      <w:r w:rsidRPr="00526A53">
        <w:rPr>
          <w:rFonts w:ascii="Times New Roman" w:hAnsi="Times New Roman" w:cs="Times New Roman"/>
          <w:b/>
          <w:sz w:val="24"/>
          <w:szCs w:val="24"/>
          <w:lang w:eastAsia="uk-UA"/>
        </w:rPr>
        <w:lastRenderedPageBreak/>
        <w:t>ПОРЯДОК ПОДАННЯ КОНКУРСНИХ ПРОПОЗИЦІЙ</w:t>
      </w:r>
    </w:p>
    <w:p w:rsidR="004E16F1" w:rsidRPr="00526A53" w:rsidRDefault="007A55E2" w:rsidP="004E16F1">
      <w:pPr>
        <w:pStyle w:val="a4"/>
        <w:numPr>
          <w:ilvl w:val="1"/>
          <w:numId w:val="3"/>
        </w:numPr>
        <w:spacing w:after="0" w:line="240" w:lineRule="auto"/>
        <w:ind w:left="0" w:firstLine="1135"/>
        <w:jc w:val="both"/>
        <w:rPr>
          <w:rFonts w:ascii="Times New Roman" w:hAnsi="Times New Roman" w:cs="Times New Roman"/>
          <w:sz w:val="24"/>
          <w:szCs w:val="24"/>
        </w:rPr>
      </w:pPr>
      <w:r w:rsidRPr="00526A53">
        <w:rPr>
          <w:rFonts w:ascii="Times New Roman" w:hAnsi="Times New Roman" w:cs="Times New Roman"/>
          <w:sz w:val="24"/>
          <w:szCs w:val="24"/>
        </w:rPr>
        <w:t>Аудиторський комітет 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w:t>
      </w:r>
    </w:p>
    <w:p w:rsidR="007A55E2" w:rsidRPr="00526A53" w:rsidRDefault="007A55E2" w:rsidP="004E16F1">
      <w:pPr>
        <w:pStyle w:val="a4"/>
        <w:numPr>
          <w:ilvl w:val="1"/>
          <w:numId w:val="3"/>
        </w:numPr>
        <w:spacing w:after="0" w:line="240" w:lineRule="auto"/>
        <w:ind w:left="0" w:firstLine="1135"/>
        <w:jc w:val="both"/>
        <w:rPr>
          <w:rFonts w:ascii="Times New Roman" w:hAnsi="Times New Roman" w:cs="Times New Roman"/>
          <w:sz w:val="24"/>
          <w:szCs w:val="24"/>
        </w:rPr>
      </w:pPr>
      <w:r w:rsidRPr="00526A53">
        <w:rPr>
          <w:rFonts w:ascii="Times New Roman" w:hAnsi="Times New Roman" w:cs="Times New Roman"/>
          <w:sz w:val="24"/>
          <w:szCs w:val="24"/>
        </w:rPr>
        <w:t xml:space="preserve">Після затвердження конкурсної документації на веб-сайті Товариства розміщується інформаційне </w:t>
      </w:r>
      <w:r w:rsidR="00874696">
        <w:rPr>
          <w:rFonts w:ascii="Times New Roman" w:hAnsi="Times New Roman" w:cs="Times New Roman"/>
          <w:sz w:val="24"/>
          <w:szCs w:val="24"/>
        </w:rPr>
        <w:t>повідомлення</w:t>
      </w:r>
      <w:r w:rsidRPr="00526A53">
        <w:rPr>
          <w:rFonts w:ascii="Times New Roman" w:hAnsi="Times New Roman" w:cs="Times New Roman"/>
          <w:sz w:val="24"/>
          <w:szCs w:val="24"/>
        </w:rPr>
        <w:t xml:space="preserve"> про проведення конкурсу, яке повинно містити:</w:t>
      </w:r>
    </w:p>
    <w:p w:rsidR="007A55E2" w:rsidRPr="001568EB" w:rsidRDefault="007A55E2" w:rsidP="001568EB">
      <w:pPr>
        <w:pStyle w:val="a4"/>
        <w:numPr>
          <w:ilvl w:val="0"/>
          <w:numId w:val="2"/>
        </w:numPr>
        <w:spacing w:after="0" w:line="240" w:lineRule="auto"/>
        <w:jc w:val="both"/>
        <w:rPr>
          <w:rFonts w:ascii="Times New Roman" w:hAnsi="Times New Roman" w:cs="Times New Roman"/>
          <w:sz w:val="24"/>
          <w:szCs w:val="24"/>
        </w:rPr>
      </w:pPr>
      <w:r w:rsidRPr="001568EB">
        <w:rPr>
          <w:rFonts w:ascii="Times New Roman" w:hAnsi="Times New Roman" w:cs="Times New Roman"/>
          <w:sz w:val="24"/>
          <w:szCs w:val="24"/>
        </w:rPr>
        <w:t>реквізити Замовника (найменування, поштову адресу, телефон, адресу електронної пошти);</w:t>
      </w:r>
    </w:p>
    <w:p w:rsidR="007A55E2" w:rsidRPr="001568EB" w:rsidRDefault="007A55E2" w:rsidP="001568EB">
      <w:pPr>
        <w:pStyle w:val="a4"/>
        <w:numPr>
          <w:ilvl w:val="0"/>
          <w:numId w:val="2"/>
        </w:numPr>
        <w:spacing w:after="0" w:line="240" w:lineRule="auto"/>
        <w:jc w:val="both"/>
        <w:rPr>
          <w:rFonts w:ascii="Times New Roman" w:hAnsi="Times New Roman" w:cs="Times New Roman"/>
          <w:sz w:val="24"/>
          <w:szCs w:val="24"/>
        </w:rPr>
      </w:pPr>
      <w:r w:rsidRPr="001568EB">
        <w:rPr>
          <w:rFonts w:ascii="Times New Roman" w:hAnsi="Times New Roman" w:cs="Times New Roman"/>
          <w:sz w:val="24"/>
          <w:szCs w:val="24"/>
        </w:rPr>
        <w:t>кінцевий строк (дата та час) подання конкурсних пропозицій</w:t>
      </w:r>
      <w:r w:rsidR="00A17101" w:rsidRPr="001568EB">
        <w:rPr>
          <w:rFonts w:ascii="Times New Roman" w:hAnsi="Times New Roman" w:cs="Times New Roman"/>
          <w:sz w:val="24"/>
          <w:szCs w:val="24"/>
        </w:rPr>
        <w:t>;</w:t>
      </w:r>
    </w:p>
    <w:p w:rsidR="00A17101" w:rsidRPr="001568EB" w:rsidRDefault="00902508" w:rsidP="001568EB">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основні завдання з обов’язкового аудиту</w:t>
      </w:r>
      <w:r w:rsidR="00A17101" w:rsidRPr="001568EB">
        <w:rPr>
          <w:rFonts w:ascii="Times New Roman" w:hAnsi="Times New Roman" w:cs="Times New Roman"/>
          <w:sz w:val="24"/>
          <w:szCs w:val="24"/>
        </w:rPr>
        <w:t xml:space="preserve"> </w:t>
      </w:r>
      <w:r>
        <w:rPr>
          <w:rFonts w:ascii="Times New Roman" w:hAnsi="Times New Roman" w:cs="Times New Roman"/>
          <w:sz w:val="24"/>
          <w:szCs w:val="24"/>
        </w:rPr>
        <w:t>фінансової звітності</w:t>
      </w:r>
      <w:r w:rsidR="00A17101" w:rsidRPr="001568EB">
        <w:rPr>
          <w:rFonts w:ascii="Times New Roman" w:hAnsi="Times New Roman" w:cs="Times New Roman"/>
          <w:sz w:val="24"/>
          <w:szCs w:val="24"/>
        </w:rPr>
        <w:t>;</w:t>
      </w:r>
    </w:p>
    <w:p w:rsidR="00A17101" w:rsidRPr="001568EB" w:rsidRDefault="00A17101" w:rsidP="001568EB">
      <w:pPr>
        <w:pStyle w:val="a4"/>
        <w:numPr>
          <w:ilvl w:val="0"/>
          <w:numId w:val="2"/>
        </w:numPr>
        <w:spacing w:after="0" w:line="240" w:lineRule="auto"/>
        <w:jc w:val="both"/>
        <w:rPr>
          <w:rFonts w:ascii="Times New Roman" w:hAnsi="Times New Roman" w:cs="Times New Roman"/>
          <w:sz w:val="24"/>
          <w:szCs w:val="24"/>
        </w:rPr>
      </w:pPr>
      <w:r w:rsidRPr="001568EB">
        <w:rPr>
          <w:rFonts w:ascii="Times New Roman" w:hAnsi="Times New Roman" w:cs="Times New Roman"/>
          <w:sz w:val="24"/>
          <w:szCs w:val="24"/>
        </w:rPr>
        <w:t>посилання на веб-сайт Замовника</w:t>
      </w:r>
      <w:r w:rsidR="00BF79A1">
        <w:rPr>
          <w:rFonts w:ascii="Times New Roman" w:hAnsi="Times New Roman" w:cs="Times New Roman"/>
          <w:sz w:val="24"/>
          <w:szCs w:val="24"/>
        </w:rPr>
        <w:t>,</w:t>
      </w:r>
      <w:r w:rsidRPr="001568EB">
        <w:rPr>
          <w:rFonts w:ascii="Times New Roman" w:hAnsi="Times New Roman" w:cs="Times New Roman"/>
          <w:sz w:val="24"/>
          <w:szCs w:val="24"/>
        </w:rPr>
        <w:t xml:space="preserve"> на якому розміщено конкурсну документацію;</w:t>
      </w:r>
    </w:p>
    <w:p w:rsidR="00A17101" w:rsidRPr="001568EB" w:rsidRDefault="00A17101" w:rsidP="001568EB">
      <w:pPr>
        <w:pStyle w:val="a4"/>
        <w:numPr>
          <w:ilvl w:val="0"/>
          <w:numId w:val="2"/>
        </w:numPr>
        <w:spacing w:after="0" w:line="240" w:lineRule="auto"/>
        <w:jc w:val="both"/>
        <w:rPr>
          <w:rFonts w:ascii="Times New Roman" w:hAnsi="Times New Roman" w:cs="Times New Roman"/>
          <w:sz w:val="24"/>
          <w:szCs w:val="24"/>
        </w:rPr>
      </w:pPr>
      <w:r w:rsidRPr="001568EB">
        <w:rPr>
          <w:rFonts w:ascii="Times New Roman" w:hAnsi="Times New Roman" w:cs="Times New Roman"/>
          <w:sz w:val="24"/>
          <w:szCs w:val="24"/>
        </w:rPr>
        <w:t>порядок подання конкурсних пропозицій учасниками;</w:t>
      </w:r>
    </w:p>
    <w:p w:rsidR="00A17101" w:rsidRPr="001568EB" w:rsidRDefault="00A17101" w:rsidP="001568EB">
      <w:pPr>
        <w:pStyle w:val="a4"/>
        <w:numPr>
          <w:ilvl w:val="0"/>
          <w:numId w:val="2"/>
        </w:numPr>
        <w:spacing w:after="0" w:line="240" w:lineRule="auto"/>
        <w:jc w:val="both"/>
        <w:rPr>
          <w:rFonts w:ascii="Times New Roman" w:hAnsi="Times New Roman" w:cs="Times New Roman"/>
          <w:sz w:val="24"/>
          <w:szCs w:val="24"/>
        </w:rPr>
      </w:pPr>
      <w:r w:rsidRPr="001568EB">
        <w:rPr>
          <w:rFonts w:ascii="Times New Roman" w:hAnsi="Times New Roman" w:cs="Times New Roman"/>
          <w:sz w:val="24"/>
          <w:szCs w:val="24"/>
        </w:rPr>
        <w:t>відомості про місцезнаходження, контакті телефони.</w:t>
      </w:r>
    </w:p>
    <w:p w:rsidR="00A17101" w:rsidRPr="00526A53" w:rsidRDefault="00A17101"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 xml:space="preserve">Конкурсні пропозиції подаються </w:t>
      </w:r>
      <w:r w:rsidR="008F7976" w:rsidRPr="00526A53">
        <w:rPr>
          <w:rFonts w:ascii="Times New Roman" w:hAnsi="Times New Roman" w:cs="Times New Roman"/>
          <w:sz w:val="24"/>
          <w:szCs w:val="24"/>
        </w:rPr>
        <w:t>учасниками особисто</w:t>
      </w:r>
      <w:r w:rsidR="001A0803" w:rsidRPr="00526A53">
        <w:rPr>
          <w:rFonts w:ascii="Times New Roman" w:hAnsi="Times New Roman" w:cs="Times New Roman"/>
          <w:sz w:val="24"/>
          <w:szCs w:val="24"/>
        </w:rPr>
        <w:t xml:space="preserve">, на електронну пошту </w:t>
      </w:r>
      <w:r w:rsidR="008F7976" w:rsidRPr="00526A53">
        <w:rPr>
          <w:rFonts w:ascii="Times New Roman" w:hAnsi="Times New Roman" w:cs="Times New Roman"/>
          <w:sz w:val="24"/>
          <w:szCs w:val="24"/>
        </w:rPr>
        <w:t xml:space="preserve"> </w:t>
      </w:r>
      <w:r w:rsidR="008727A8">
        <w:rPr>
          <w:rFonts w:ascii="Times New Roman" w:hAnsi="Times New Roman" w:cs="Times New Roman"/>
          <w:sz w:val="24"/>
          <w:szCs w:val="24"/>
        </w:rPr>
        <w:t xml:space="preserve">із зазначенням теми листа </w:t>
      </w:r>
      <w:r w:rsidR="008727A8" w:rsidRPr="00526A53">
        <w:rPr>
          <w:rFonts w:ascii="Times New Roman" w:hAnsi="Times New Roman" w:cs="Times New Roman"/>
          <w:sz w:val="24"/>
          <w:szCs w:val="24"/>
        </w:rPr>
        <w:t>«На конкурс з відбору аудиторів»</w:t>
      </w:r>
      <w:r w:rsidR="008727A8">
        <w:rPr>
          <w:rFonts w:ascii="Times New Roman" w:hAnsi="Times New Roman" w:cs="Times New Roman"/>
          <w:sz w:val="24"/>
          <w:szCs w:val="24"/>
        </w:rPr>
        <w:t xml:space="preserve"> </w:t>
      </w:r>
      <w:r w:rsidR="008F7976" w:rsidRPr="00526A53">
        <w:rPr>
          <w:rFonts w:ascii="Times New Roman" w:hAnsi="Times New Roman" w:cs="Times New Roman"/>
          <w:sz w:val="24"/>
          <w:szCs w:val="24"/>
        </w:rPr>
        <w:t>або надсилаються у запечатаному конверті з відміткою «На конкурс з відбору аудиторів». Конкурсна пропозиція надається разом із запитуваними документами відповідно до опису.</w:t>
      </w:r>
    </w:p>
    <w:p w:rsidR="008F7976" w:rsidRPr="00526A53" w:rsidRDefault="008F7976"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Всі документи подаються українською мовою за підписом уповноваженої особи суб’єкта аудиторської діяльності.</w:t>
      </w:r>
      <w:r w:rsidR="001A0803" w:rsidRPr="00526A53">
        <w:rPr>
          <w:rFonts w:ascii="Times New Roman" w:hAnsi="Times New Roman" w:cs="Times New Roman"/>
          <w:sz w:val="24"/>
          <w:szCs w:val="24"/>
        </w:rPr>
        <w:t xml:space="preserve">  Копії документів, що подаються у складі конкурсної документації повинні бути завірені підписом уповноваженої особи та печаткою.</w:t>
      </w:r>
    </w:p>
    <w:p w:rsidR="001A0803" w:rsidRPr="00526A5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Конкурсні пропозиції подаються в строк, зазначений у інформаційному повідомленні.</w:t>
      </w:r>
    </w:p>
    <w:p w:rsidR="001A0803" w:rsidRPr="00526A5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Конкурсні пропозиції, отримані Замовником після закінчення строку їх подання не розглядаються.</w:t>
      </w:r>
    </w:p>
    <w:p w:rsidR="001A0803" w:rsidRPr="00526A5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 xml:space="preserve">Учасник має право </w:t>
      </w:r>
      <w:proofErr w:type="spellStart"/>
      <w:r w:rsidRPr="00526A53">
        <w:rPr>
          <w:rFonts w:ascii="Times New Roman" w:hAnsi="Times New Roman" w:cs="Times New Roman"/>
          <w:sz w:val="24"/>
          <w:szCs w:val="24"/>
        </w:rPr>
        <w:t>внести</w:t>
      </w:r>
      <w:proofErr w:type="spellEnd"/>
      <w:r w:rsidRPr="00526A53">
        <w:rPr>
          <w:rFonts w:ascii="Times New Roman" w:hAnsi="Times New Roman" w:cs="Times New Roman"/>
          <w:sz w:val="24"/>
          <w:szCs w:val="24"/>
        </w:rPr>
        <w:t xml:space="preserve"> зміни або відкликати свою конкурсну пропозицію до закінчення строку її подання.</w:t>
      </w:r>
    </w:p>
    <w:p w:rsidR="001A0803" w:rsidRPr="00526A5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Кожен учасник має право подати тільки одну конкурсну пропозицію, яка не може бути змінена після закінчення строку подання конкурсних пропозицій.</w:t>
      </w:r>
    </w:p>
    <w:p w:rsidR="001A0803" w:rsidRPr="00526A53" w:rsidRDefault="001A0803" w:rsidP="006A1B7C">
      <w:pPr>
        <w:pStyle w:val="a4"/>
        <w:numPr>
          <w:ilvl w:val="0"/>
          <w:numId w:val="3"/>
        </w:numPr>
        <w:spacing w:after="0" w:line="240" w:lineRule="auto"/>
        <w:ind w:left="0" w:firstLine="0"/>
        <w:jc w:val="center"/>
        <w:rPr>
          <w:rFonts w:ascii="Times New Roman" w:hAnsi="Times New Roman" w:cs="Times New Roman"/>
          <w:b/>
          <w:sz w:val="24"/>
          <w:szCs w:val="24"/>
        </w:rPr>
      </w:pPr>
      <w:r w:rsidRPr="00526A53">
        <w:rPr>
          <w:rFonts w:ascii="Times New Roman" w:hAnsi="Times New Roman" w:cs="Times New Roman"/>
          <w:b/>
          <w:sz w:val="24"/>
          <w:szCs w:val="24"/>
        </w:rPr>
        <w:t>РОЗГЛЯД КОНКУРСНИХ ПРОПОЗИЦІЙ</w:t>
      </w:r>
    </w:p>
    <w:p w:rsidR="001A0803" w:rsidRPr="00526A53" w:rsidRDefault="000A6FA9" w:rsidP="000A6FA9">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Розгляд та перевірка</w:t>
      </w:r>
      <w:r w:rsidR="00D17368">
        <w:rPr>
          <w:rFonts w:ascii="Times New Roman" w:hAnsi="Times New Roman" w:cs="Times New Roman"/>
          <w:sz w:val="24"/>
          <w:szCs w:val="24"/>
        </w:rPr>
        <w:t xml:space="preserve"> (оцінка)</w:t>
      </w:r>
      <w:r w:rsidRPr="00526A53">
        <w:rPr>
          <w:rFonts w:ascii="Times New Roman" w:hAnsi="Times New Roman" w:cs="Times New Roman"/>
          <w:sz w:val="24"/>
          <w:szCs w:val="24"/>
        </w:rPr>
        <w:t xml:space="preserve"> конкурсних пропозицій учасників здійснюється на засіданні аудиторського комітету.</w:t>
      </w:r>
    </w:p>
    <w:p w:rsidR="000A6FA9" w:rsidRPr="00526A53" w:rsidRDefault="000A6FA9" w:rsidP="000A6FA9">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За результатом розгляду та перевірки пропозицій аудиторським комітетом, приймається рішення або про допуск учасників, пропозиції яких відповідають встановлени</w:t>
      </w:r>
      <w:r w:rsidR="00FF4952">
        <w:rPr>
          <w:rFonts w:ascii="Times New Roman" w:hAnsi="Times New Roman" w:cs="Times New Roman"/>
          <w:sz w:val="24"/>
          <w:szCs w:val="24"/>
        </w:rPr>
        <w:t>м вимогам, до участі у конкурсі</w:t>
      </w:r>
      <w:r w:rsidRPr="00526A53">
        <w:rPr>
          <w:rFonts w:ascii="Times New Roman" w:hAnsi="Times New Roman" w:cs="Times New Roman"/>
          <w:sz w:val="24"/>
          <w:szCs w:val="24"/>
        </w:rPr>
        <w:t>, або про відхилення таких пропозицій. Повідомлення про відмову в участі у конкурсі  та відхилення пропозиції розміщується на веб-сайті Замовника протягом 3-х робочих днів з дня прийняття такого рішення.</w:t>
      </w:r>
    </w:p>
    <w:p w:rsidR="000A6FA9" w:rsidRPr="00526A53" w:rsidRDefault="000A6FA9" w:rsidP="000A6FA9">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Після оцінки та аналізу пропозицій учасників, які відповідають вимогам встановленим до участі в конкурсі, аудиторським комітетом затверджується звіт про висновки процедури відбору.</w:t>
      </w:r>
    </w:p>
    <w:p w:rsidR="00BB19CF" w:rsidRPr="001541CF" w:rsidRDefault="009A2410" w:rsidP="000A6FA9">
      <w:pPr>
        <w:pStyle w:val="a4"/>
        <w:numPr>
          <w:ilvl w:val="1"/>
          <w:numId w:val="3"/>
        </w:numPr>
        <w:spacing w:after="0" w:line="240" w:lineRule="auto"/>
        <w:ind w:left="0" w:firstLine="567"/>
        <w:jc w:val="both"/>
        <w:rPr>
          <w:rFonts w:ascii="Times New Roman" w:hAnsi="Times New Roman" w:cs="Times New Roman"/>
          <w:sz w:val="24"/>
          <w:szCs w:val="24"/>
        </w:rPr>
      </w:pPr>
      <w:r w:rsidRPr="001541CF">
        <w:rPr>
          <w:rFonts w:ascii="Times New Roman" w:hAnsi="Times New Roman" w:cs="Times New Roman"/>
          <w:sz w:val="24"/>
          <w:szCs w:val="24"/>
        </w:rPr>
        <w:t xml:space="preserve">Рішенням загальних зборів учасників ПТ «Ломбард </w:t>
      </w:r>
      <w:proofErr w:type="spellStart"/>
      <w:r w:rsidRPr="001541CF">
        <w:rPr>
          <w:rFonts w:ascii="Times New Roman" w:hAnsi="Times New Roman" w:cs="Times New Roman"/>
          <w:sz w:val="24"/>
          <w:szCs w:val="24"/>
        </w:rPr>
        <w:t>Капитал</w:t>
      </w:r>
      <w:proofErr w:type="spellEnd"/>
      <w:r w:rsidRPr="001541CF">
        <w:rPr>
          <w:rFonts w:ascii="Times New Roman" w:hAnsi="Times New Roman" w:cs="Times New Roman"/>
          <w:sz w:val="24"/>
          <w:szCs w:val="24"/>
        </w:rPr>
        <w:t>» за результатами</w:t>
      </w:r>
      <w:r w:rsidR="00BB19CF" w:rsidRPr="001541CF">
        <w:rPr>
          <w:rFonts w:ascii="Times New Roman" w:hAnsi="Times New Roman" w:cs="Times New Roman"/>
          <w:sz w:val="24"/>
          <w:szCs w:val="24"/>
        </w:rPr>
        <w:t xml:space="preserve"> оцінки звіту про висновки процедури відбору </w:t>
      </w:r>
      <w:r w:rsidRPr="001541CF">
        <w:rPr>
          <w:rFonts w:ascii="Times New Roman" w:hAnsi="Times New Roman" w:cs="Times New Roman"/>
          <w:sz w:val="24"/>
          <w:szCs w:val="24"/>
        </w:rPr>
        <w:t>призначається суб’єкт аудиторської діяльності для надання послуг з обов’язкового аудиту фінансової звітності</w:t>
      </w:r>
      <w:r w:rsidR="00BB19CF" w:rsidRPr="001541CF">
        <w:rPr>
          <w:rFonts w:ascii="Times New Roman" w:hAnsi="Times New Roman" w:cs="Times New Roman"/>
          <w:sz w:val="24"/>
          <w:szCs w:val="24"/>
        </w:rPr>
        <w:t>.</w:t>
      </w:r>
    </w:p>
    <w:p w:rsidR="000A6FA9" w:rsidRPr="00526A53" w:rsidRDefault="00BB19CF" w:rsidP="000A6FA9">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Інформування </w:t>
      </w:r>
      <w:r w:rsidR="00D17368">
        <w:rPr>
          <w:rFonts w:ascii="Times New Roman" w:hAnsi="Times New Roman" w:cs="Times New Roman"/>
          <w:sz w:val="24"/>
          <w:szCs w:val="24"/>
        </w:rPr>
        <w:t xml:space="preserve">учасників </w:t>
      </w:r>
      <w:r>
        <w:rPr>
          <w:rFonts w:ascii="Times New Roman" w:hAnsi="Times New Roman" w:cs="Times New Roman"/>
          <w:sz w:val="24"/>
          <w:szCs w:val="24"/>
        </w:rPr>
        <w:t>про прийняте рішення, щодо</w:t>
      </w:r>
      <w:r w:rsidRPr="00526A53">
        <w:rPr>
          <w:rFonts w:ascii="Times New Roman" w:hAnsi="Times New Roman" w:cs="Times New Roman"/>
          <w:sz w:val="24"/>
          <w:szCs w:val="24"/>
        </w:rPr>
        <w:t xml:space="preserve">, </w:t>
      </w:r>
      <w:r>
        <w:rPr>
          <w:rFonts w:ascii="Times New Roman" w:hAnsi="Times New Roman" w:cs="Times New Roman"/>
          <w:sz w:val="24"/>
          <w:szCs w:val="24"/>
        </w:rPr>
        <w:t>п</w:t>
      </w:r>
      <w:r w:rsidRPr="00526A53">
        <w:rPr>
          <w:rFonts w:ascii="Times New Roman" w:hAnsi="Times New Roman" w:cs="Times New Roman"/>
          <w:sz w:val="24"/>
          <w:szCs w:val="24"/>
        </w:rPr>
        <w:t>ризначення суб’єкта аудиторської діяльності для надання послуг з обов’язкового аудиту фінансової звітності</w:t>
      </w:r>
      <w:r>
        <w:rPr>
          <w:rFonts w:ascii="Times New Roman" w:hAnsi="Times New Roman" w:cs="Times New Roman"/>
          <w:sz w:val="24"/>
          <w:szCs w:val="24"/>
        </w:rPr>
        <w:t xml:space="preserve"> </w:t>
      </w:r>
      <w:r w:rsidR="00D17368">
        <w:rPr>
          <w:rFonts w:ascii="Times New Roman" w:hAnsi="Times New Roman" w:cs="Times New Roman"/>
          <w:sz w:val="24"/>
          <w:szCs w:val="24"/>
        </w:rPr>
        <w:t>здійснюється</w:t>
      </w:r>
      <w:r w:rsidR="006A1B7C" w:rsidRPr="00526A53">
        <w:rPr>
          <w:rFonts w:ascii="Times New Roman" w:hAnsi="Times New Roman" w:cs="Times New Roman"/>
          <w:sz w:val="24"/>
          <w:szCs w:val="24"/>
        </w:rPr>
        <w:t xml:space="preserve"> протягом 5 (п’яти) робочих днів з дня прийняття </w:t>
      </w:r>
      <w:r>
        <w:rPr>
          <w:rFonts w:ascii="Times New Roman" w:hAnsi="Times New Roman" w:cs="Times New Roman"/>
          <w:sz w:val="24"/>
          <w:szCs w:val="24"/>
        </w:rPr>
        <w:t xml:space="preserve">такого </w:t>
      </w:r>
      <w:r w:rsidR="006A1B7C" w:rsidRPr="00526A53">
        <w:rPr>
          <w:rFonts w:ascii="Times New Roman" w:hAnsi="Times New Roman" w:cs="Times New Roman"/>
          <w:sz w:val="24"/>
          <w:szCs w:val="24"/>
        </w:rPr>
        <w:t>рішення, шляхом розміщення інформації на офіційному веб-сайті Замовника в мережі Інтернет.</w:t>
      </w:r>
    </w:p>
    <w:p w:rsidR="006A1B7C" w:rsidRPr="00526A53" w:rsidRDefault="006A1B7C" w:rsidP="000A6FA9">
      <w:pPr>
        <w:pStyle w:val="a4"/>
        <w:numPr>
          <w:ilvl w:val="1"/>
          <w:numId w:val="3"/>
        </w:numPr>
        <w:spacing w:after="0" w:line="240" w:lineRule="auto"/>
        <w:ind w:left="0" w:firstLine="567"/>
        <w:jc w:val="both"/>
        <w:rPr>
          <w:rFonts w:ascii="Times New Roman" w:hAnsi="Times New Roman" w:cs="Times New Roman"/>
          <w:sz w:val="24"/>
          <w:szCs w:val="24"/>
        </w:rPr>
      </w:pPr>
      <w:r w:rsidRPr="00526A53">
        <w:rPr>
          <w:rFonts w:ascii="Times New Roman" w:hAnsi="Times New Roman" w:cs="Times New Roman"/>
          <w:sz w:val="24"/>
          <w:szCs w:val="24"/>
        </w:rPr>
        <w:t>Замовник може відмінити конкурс на будь-якому етапі у разі, або визнати його таким, що не відбувся, з підстав зазначених у конкурсній документації, а саме:</w:t>
      </w:r>
    </w:p>
    <w:p w:rsidR="006A1B7C" w:rsidRPr="00D17368" w:rsidRDefault="006A1B7C" w:rsidP="00D17368">
      <w:pPr>
        <w:pStyle w:val="a4"/>
        <w:numPr>
          <w:ilvl w:val="0"/>
          <w:numId w:val="2"/>
        </w:numPr>
        <w:spacing w:after="0" w:line="240" w:lineRule="auto"/>
        <w:jc w:val="both"/>
        <w:rPr>
          <w:rFonts w:ascii="Times New Roman" w:hAnsi="Times New Roman" w:cs="Times New Roman"/>
          <w:sz w:val="24"/>
          <w:szCs w:val="24"/>
        </w:rPr>
      </w:pPr>
      <w:r w:rsidRPr="00D17368">
        <w:rPr>
          <w:rFonts w:ascii="Times New Roman" w:hAnsi="Times New Roman" w:cs="Times New Roman"/>
          <w:sz w:val="24"/>
          <w:szCs w:val="24"/>
        </w:rPr>
        <w:t>відсутності подальшої потреби у проведенні конкурсу;</w:t>
      </w:r>
    </w:p>
    <w:p w:rsidR="006A1B7C" w:rsidRDefault="006A1B7C" w:rsidP="006A1B7C">
      <w:pPr>
        <w:pStyle w:val="a4"/>
        <w:numPr>
          <w:ilvl w:val="0"/>
          <w:numId w:val="2"/>
        </w:numPr>
        <w:spacing w:after="0" w:line="240" w:lineRule="auto"/>
        <w:jc w:val="both"/>
        <w:rPr>
          <w:rFonts w:ascii="Times New Roman" w:hAnsi="Times New Roman" w:cs="Times New Roman"/>
          <w:sz w:val="24"/>
          <w:szCs w:val="24"/>
        </w:rPr>
      </w:pPr>
      <w:r w:rsidRPr="00526A53">
        <w:rPr>
          <w:rFonts w:ascii="Times New Roman" w:hAnsi="Times New Roman" w:cs="Times New Roman"/>
          <w:sz w:val="24"/>
          <w:szCs w:val="24"/>
        </w:rPr>
        <w:t>відхилення всіх конкурсних пропозицій;</w:t>
      </w:r>
    </w:p>
    <w:p w:rsidR="001A0803" w:rsidRPr="00D17368" w:rsidRDefault="006A1B7C" w:rsidP="00D17368">
      <w:pPr>
        <w:pStyle w:val="a4"/>
        <w:numPr>
          <w:ilvl w:val="0"/>
          <w:numId w:val="2"/>
        </w:numPr>
        <w:spacing w:after="0" w:line="240" w:lineRule="auto"/>
        <w:jc w:val="both"/>
        <w:rPr>
          <w:rFonts w:ascii="Times New Roman" w:hAnsi="Times New Roman" w:cs="Times New Roman"/>
          <w:sz w:val="24"/>
          <w:szCs w:val="24"/>
        </w:rPr>
      </w:pPr>
      <w:r w:rsidRPr="00D17368">
        <w:rPr>
          <w:rFonts w:ascii="Times New Roman" w:hAnsi="Times New Roman" w:cs="Times New Roman"/>
          <w:sz w:val="24"/>
          <w:szCs w:val="24"/>
        </w:rPr>
        <w:t>подання до участі у конкурсі менше двох конкурсних пропозицій.</w:t>
      </w:r>
    </w:p>
    <w:sectPr w:rsidR="001A0803" w:rsidRPr="00D17368">
      <w:headerReference w:type="default"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F8" w:rsidRDefault="00BD5BF8" w:rsidP="001307C5">
      <w:pPr>
        <w:spacing w:after="0" w:line="240" w:lineRule="auto"/>
      </w:pPr>
      <w:r>
        <w:separator/>
      </w:r>
    </w:p>
  </w:endnote>
  <w:endnote w:type="continuationSeparator" w:id="0">
    <w:p w:rsidR="00BD5BF8" w:rsidRDefault="00BD5BF8" w:rsidP="0013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41423"/>
      <w:docPartObj>
        <w:docPartGallery w:val="Page Numbers (Bottom of Page)"/>
        <w:docPartUnique/>
      </w:docPartObj>
    </w:sdtPr>
    <w:sdtEndPr/>
    <w:sdtContent>
      <w:p w:rsidR="001307C5" w:rsidRDefault="001307C5">
        <w:pPr>
          <w:pStyle w:val="a9"/>
          <w:jc w:val="right"/>
        </w:pPr>
        <w:r>
          <w:fldChar w:fldCharType="begin"/>
        </w:r>
        <w:r>
          <w:instrText>PAGE   \* MERGEFORMAT</w:instrText>
        </w:r>
        <w:r>
          <w:fldChar w:fldCharType="separate"/>
        </w:r>
        <w:r w:rsidR="0066526A" w:rsidRPr="0066526A">
          <w:rPr>
            <w:noProof/>
            <w:lang w:val="ru-RU"/>
          </w:rPr>
          <w:t>2</w:t>
        </w:r>
        <w:r>
          <w:fldChar w:fldCharType="end"/>
        </w:r>
      </w:p>
    </w:sdtContent>
  </w:sdt>
  <w:p w:rsidR="001307C5" w:rsidRDefault="001307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F8" w:rsidRDefault="00BD5BF8" w:rsidP="001307C5">
      <w:pPr>
        <w:spacing w:after="0" w:line="240" w:lineRule="auto"/>
      </w:pPr>
      <w:r>
        <w:separator/>
      </w:r>
    </w:p>
  </w:footnote>
  <w:footnote w:type="continuationSeparator" w:id="0">
    <w:p w:rsidR="00BD5BF8" w:rsidRDefault="00BD5BF8" w:rsidP="0013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C5" w:rsidRDefault="001307C5">
    <w:pPr>
      <w:pStyle w:val="a7"/>
      <w:jc w:val="right"/>
    </w:pPr>
  </w:p>
  <w:p w:rsidR="001307C5" w:rsidRDefault="001307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568"/>
    <w:multiLevelType w:val="hybridMultilevel"/>
    <w:tmpl w:val="EA509160"/>
    <w:lvl w:ilvl="0" w:tplc="7A2085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5367247"/>
    <w:multiLevelType w:val="hybridMultilevel"/>
    <w:tmpl w:val="CE180026"/>
    <w:lvl w:ilvl="0" w:tplc="0422000B">
      <w:start w:val="1"/>
      <w:numFmt w:val="bullet"/>
      <w:lvlText w:val=""/>
      <w:lvlJc w:val="left"/>
      <w:pPr>
        <w:ind w:left="1855" w:hanging="360"/>
      </w:pPr>
      <w:rPr>
        <w:rFonts w:ascii="Wingdings" w:hAnsi="Wingdings"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2" w15:restartNumberingAfterBreak="0">
    <w:nsid w:val="1D5919BE"/>
    <w:multiLevelType w:val="hybridMultilevel"/>
    <w:tmpl w:val="0EAE9864"/>
    <w:lvl w:ilvl="0" w:tplc="339E86D4">
      <w:start w:val="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F30704D"/>
    <w:multiLevelType w:val="multilevel"/>
    <w:tmpl w:val="8590895C"/>
    <w:lvl w:ilvl="0">
      <w:start w:val="1"/>
      <w:numFmt w:val="upperRoman"/>
      <w:lvlText w:val="%1."/>
      <w:lvlJc w:val="left"/>
      <w:pPr>
        <w:ind w:left="1647"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1D"/>
    <w:rsid w:val="00012271"/>
    <w:rsid w:val="000A6FA9"/>
    <w:rsid w:val="001307C5"/>
    <w:rsid w:val="001341FE"/>
    <w:rsid w:val="001541CF"/>
    <w:rsid w:val="001568EB"/>
    <w:rsid w:val="001724F6"/>
    <w:rsid w:val="00194426"/>
    <w:rsid w:val="00196C5E"/>
    <w:rsid w:val="001A0803"/>
    <w:rsid w:val="00204857"/>
    <w:rsid w:val="00236D0F"/>
    <w:rsid w:val="002D6E8B"/>
    <w:rsid w:val="00301D02"/>
    <w:rsid w:val="00310BC2"/>
    <w:rsid w:val="00376985"/>
    <w:rsid w:val="004B4B6E"/>
    <w:rsid w:val="004E16F1"/>
    <w:rsid w:val="004E3D3F"/>
    <w:rsid w:val="004F7768"/>
    <w:rsid w:val="00501CCC"/>
    <w:rsid w:val="00522D06"/>
    <w:rsid w:val="00526A53"/>
    <w:rsid w:val="00554724"/>
    <w:rsid w:val="005B0E6B"/>
    <w:rsid w:val="005B2E13"/>
    <w:rsid w:val="006373FE"/>
    <w:rsid w:val="0066526A"/>
    <w:rsid w:val="00691956"/>
    <w:rsid w:val="006A1B7C"/>
    <w:rsid w:val="006C3FF9"/>
    <w:rsid w:val="00740200"/>
    <w:rsid w:val="007A55E2"/>
    <w:rsid w:val="007A747D"/>
    <w:rsid w:val="007B338E"/>
    <w:rsid w:val="008219EE"/>
    <w:rsid w:val="008727A8"/>
    <w:rsid w:val="00874696"/>
    <w:rsid w:val="00897AEC"/>
    <w:rsid w:val="008D7A0E"/>
    <w:rsid w:val="008F7976"/>
    <w:rsid w:val="00902508"/>
    <w:rsid w:val="00923F8D"/>
    <w:rsid w:val="009A2410"/>
    <w:rsid w:val="00A17101"/>
    <w:rsid w:val="00A338B0"/>
    <w:rsid w:val="00A62490"/>
    <w:rsid w:val="00AB7774"/>
    <w:rsid w:val="00AE68DF"/>
    <w:rsid w:val="00AF108F"/>
    <w:rsid w:val="00B01E8C"/>
    <w:rsid w:val="00B10BAD"/>
    <w:rsid w:val="00B2138F"/>
    <w:rsid w:val="00B93666"/>
    <w:rsid w:val="00BB19CF"/>
    <w:rsid w:val="00BB78C9"/>
    <w:rsid w:val="00BC3639"/>
    <w:rsid w:val="00BD5BF8"/>
    <w:rsid w:val="00BF79A1"/>
    <w:rsid w:val="00D05365"/>
    <w:rsid w:val="00D17368"/>
    <w:rsid w:val="00E27E81"/>
    <w:rsid w:val="00E523D0"/>
    <w:rsid w:val="00E8781D"/>
    <w:rsid w:val="00E9173D"/>
    <w:rsid w:val="00EB0BAD"/>
    <w:rsid w:val="00ED502E"/>
    <w:rsid w:val="00F14869"/>
    <w:rsid w:val="00F17CD9"/>
    <w:rsid w:val="00F95915"/>
    <w:rsid w:val="00FF4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0FB0"/>
  <w15:docId w15:val="{4CD999D6-5359-4F7A-96FF-4FAD44DA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D0F"/>
    <w:rPr>
      <w:rFonts w:ascii="Tahoma" w:hAnsi="Tahoma" w:cs="Tahoma"/>
      <w:sz w:val="16"/>
      <w:szCs w:val="16"/>
    </w:rPr>
  </w:style>
  <w:style w:type="paragraph" w:styleId="a7">
    <w:name w:val="header"/>
    <w:basedOn w:val="a"/>
    <w:link w:val="a8"/>
    <w:uiPriority w:val="99"/>
    <w:unhideWhenUsed/>
    <w:rsid w:val="001307C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307C5"/>
  </w:style>
  <w:style w:type="paragraph" w:styleId="a9">
    <w:name w:val="footer"/>
    <w:basedOn w:val="a"/>
    <w:link w:val="aa"/>
    <w:uiPriority w:val="99"/>
    <w:unhideWhenUsed/>
    <w:rsid w:val="001307C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3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Кошель Анастасия</cp:lastModifiedBy>
  <cp:revision>17</cp:revision>
  <dcterms:created xsi:type="dcterms:W3CDTF">2021-11-17T14:58:00Z</dcterms:created>
  <dcterms:modified xsi:type="dcterms:W3CDTF">2021-11-24T10:02:00Z</dcterms:modified>
</cp:coreProperties>
</file>